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4F5D5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Cruise stewart island </w:t>
                            </w:r>
                          </w:p>
                          <w:p w:rsidR="00B93BF6" w:rsidRPr="003C49E2" w:rsidRDefault="004F5D52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24 October – 01 November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690AE8" w:rsidRPr="0042774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4F5D5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Cruise stewart island </w:t>
                      </w:r>
                    </w:p>
                    <w:p w:rsidR="00B93BF6" w:rsidRPr="003C49E2" w:rsidRDefault="004F5D52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24 October – 01 November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690AE8" w:rsidRPr="0042774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477E77" w:rsidRPr="00317B45" w:rsidTr="00687411">
        <w:trPr>
          <w:trHeight w:val="267"/>
        </w:trPr>
        <w:tc>
          <w:tcPr>
            <w:tcW w:w="4410" w:type="dxa"/>
            <w:gridSpan w:val="3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CABIN CATEGORY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   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Governor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Suite (1 only )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590" w:type="dxa"/>
            <w:gridSpan w:val="6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lang w:val="en-NZ"/>
              </w:rPr>
            </w:pP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Captain Cook (4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Endeavour (2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Bunk Room (1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25827" w:rsidRDefault="00477E77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84780D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84780D" w:rsidRDefault="0084780D" w:rsidP="0084780D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11. I confirm I am fully vaccinated and if required I am able to provide a copy of the Ministry of Health Vaccine Record Card with proof of my full Covid-19 vaccination. </w:t>
            </w:r>
          </w:p>
          <w:p w:rsidR="0084780D" w:rsidRDefault="0084780D" w:rsidP="0084780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84780D" w:rsidRDefault="0084780D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84780D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4F5D5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4F5D52">
              <w:rPr>
                <w:rFonts w:ascii="Arial" w:hAnsi="Arial" w:cs="Arial"/>
                <w:b/>
                <w:color w:val="002060"/>
                <w:sz w:val="20"/>
                <w:szCs w:val="20"/>
              </w:rPr>
              <w:t>18 July 2022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84780D"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4F5D52">
              <w:rPr>
                <w:rFonts w:ascii="Arial" w:hAnsi="Arial" w:cs="Arial"/>
                <w:color w:val="002060"/>
                <w:sz w:val="20"/>
              </w:rPr>
              <w:t xml:space="preserve">S.I </w:t>
            </w:r>
            <w:r w:rsidR="003F0F84">
              <w:rPr>
                <w:rFonts w:ascii="Arial" w:hAnsi="Arial" w:cs="Arial"/>
                <w:color w:val="002060"/>
                <w:sz w:val="20"/>
              </w:rPr>
              <w:t>JEWL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84780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84780D" w:rsidRDefault="0084780D" w:rsidP="0084780D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AE8">
        <w:t xml:space="preserve">          </w:t>
      </w:r>
      <w:r w:rsidR="004F5D52">
        <w:t>Nov 2021</w:t>
      </w:r>
      <w:bookmarkStart w:id="0" w:name="_GoBack"/>
      <w:bookmarkEnd w:id="0"/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21590C"/>
    <w:rsid w:val="00241EB9"/>
    <w:rsid w:val="00317B45"/>
    <w:rsid w:val="003723CD"/>
    <w:rsid w:val="003C49E2"/>
    <w:rsid w:val="003F0F84"/>
    <w:rsid w:val="004173DF"/>
    <w:rsid w:val="00477E77"/>
    <w:rsid w:val="004F5D52"/>
    <w:rsid w:val="0052336C"/>
    <w:rsid w:val="00656172"/>
    <w:rsid w:val="00690AE8"/>
    <w:rsid w:val="006D5B18"/>
    <w:rsid w:val="0075788C"/>
    <w:rsid w:val="007A362E"/>
    <w:rsid w:val="007A3A92"/>
    <w:rsid w:val="0084780D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90A43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1926-7F32-496A-8A74-F337D682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2021-11-10T21:45:00Z</cp:lastPrinted>
  <dcterms:created xsi:type="dcterms:W3CDTF">2021-11-10T21:45:00Z</dcterms:created>
  <dcterms:modified xsi:type="dcterms:W3CDTF">2021-11-10T21:45:00Z</dcterms:modified>
</cp:coreProperties>
</file>