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10F2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east cape in the autumn </w:t>
                            </w:r>
                          </w:p>
                          <w:p w:rsidR="00B93BF6" w:rsidRPr="003C49E2" w:rsidRDefault="00754790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 – 12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</w:t>
                            </w:r>
                            <w:r w:rsidR="00A10F22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gail</w:t>
                            </w:r>
                            <w:r w:rsidR="00DD33F9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@pukekohetravel.nz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10F2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east cape in the autumn </w:t>
                      </w:r>
                    </w:p>
                    <w:p w:rsidR="00B93BF6" w:rsidRPr="003C49E2" w:rsidRDefault="00754790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 – 12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</w:t>
                      </w:r>
                      <w:r w:rsidR="00A10F22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gail</w:t>
                      </w:r>
                      <w:r w:rsidR="00DD33F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@pukekohetravel.nz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926"/>
        <w:gridCol w:w="1594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754790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6A32EA" w:rsidRDefault="00944DFF" w:rsidP="006A32EA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Manukau Area</w:t>
            </w:r>
            <w:r w:rsidR="006A32EA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6A32EA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6A32EA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B430D" w:rsidRDefault="00944DFF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Bombay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44DFF" w:rsidRDefault="00944DFF" w:rsidP="00944DFF">
            <w:pPr>
              <w:rPr>
                <w:color w:val="1F497D"/>
              </w:rPr>
            </w:pPr>
            <w:r>
              <w:rPr>
                <w:color w:val="1F497D"/>
              </w:rPr>
              <w:t>Pick-up points may be added or  varied, depending upon who is travelling</w:t>
            </w:r>
          </w:p>
          <w:p w:rsidR="00882589" w:rsidRPr="00317B45" w:rsidRDefault="00754790" w:rsidP="00944DF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Pr="00754790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1530"/>
      </w:tblGrid>
      <w:tr w:rsidR="0002048C" w:rsidRPr="001860AD" w:rsidTr="0002048C">
        <w:tc>
          <w:tcPr>
            <w:tcW w:w="9990" w:type="dxa"/>
            <w:shd w:val="clear" w:color="auto" w:fill="auto"/>
          </w:tcPr>
          <w:p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02048C" w:rsidRPr="005B430D" w:rsidRDefault="0002048C" w:rsidP="0075479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:rsidTr="00D0705A">
        <w:tc>
          <w:tcPr>
            <w:tcW w:w="11520" w:type="dxa"/>
            <w:gridSpan w:val="2"/>
            <w:shd w:val="clear" w:color="auto" w:fill="auto"/>
          </w:tcPr>
          <w:p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9E380D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lastRenderedPageBreak/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lastRenderedPageBreak/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9E380D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D33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75479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10F2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05 </w:t>
            </w:r>
            <w:r w:rsidR="00754790"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 2022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9E380D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A10F22">
              <w:rPr>
                <w:rFonts w:ascii="Arial" w:hAnsi="Arial" w:cs="Arial"/>
                <w:b/>
                <w:color w:val="002060"/>
                <w:sz w:val="20"/>
              </w:rPr>
              <w:t>EAST CAPE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9E3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54790" w:rsidP="00D31632">
      <w:pPr>
        <w:ind w:right="144"/>
        <w:jc w:val="right"/>
      </w:pPr>
      <w:r>
        <w:t>June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2553F"/>
    <w:rsid w:val="00236BCB"/>
    <w:rsid w:val="00241EB9"/>
    <w:rsid w:val="00317B45"/>
    <w:rsid w:val="00324594"/>
    <w:rsid w:val="003433C8"/>
    <w:rsid w:val="003723CD"/>
    <w:rsid w:val="003C49E2"/>
    <w:rsid w:val="004173DF"/>
    <w:rsid w:val="00515B7C"/>
    <w:rsid w:val="005B430D"/>
    <w:rsid w:val="00616FCF"/>
    <w:rsid w:val="006363BE"/>
    <w:rsid w:val="00656172"/>
    <w:rsid w:val="006A32EA"/>
    <w:rsid w:val="00706B5F"/>
    <w:rsid w:val="0075326F"/>
    <w:rsid w:val="00754790"/>
    <w:rsid w:val="0075788C"/>
    <w:rsid w:val="007A362E"/>
    <w:rsid w:val="007B100A"/>
    <w:rsid w:val="00882589"/>
    <w:rsid w:val="00882AFD"/>
    <w:rsid w:val="008E1FCD"/>
    <w:rsid w:val="00944DFF"/>
    <w:rsid w:val="009729AF"/>
    <w:rsid w:val="009B17E8"/>
    <w:rsid w:val="009E380D"/>
    <w:rsid w:val="00A00A0E"/>
    <w:rsid w:val="00A10F22"/>
    <w:rsid w:val="00AE2AC2"/>
    <w:rsid w:val="00AE5EFC"/>
    <w:rsid w:val="00B662EC"/>
    <w:rsid w:val="00B667F4"/>
    <w:rsid w:val="00B937C8"/>
    <w:rsid w:val="00B93BF6"/>
    <w:rsid w:val="00B970D1"/>
    <w:rsid w:val="00BA196C"/>
    <w:rsid w:val="00C15E66"/>
    <w:rsid w:val="00C44904"/>
    <w:rsid w:val="00CD0AB0"/>
    <w:rsid w:val="00D31632"/>
    <w:rsid w:val="00D74335"/>
    <w:rsid w:val="00D87BF8"/>
    <w:rsid w:val="00DC1762"/>
    <w:rsid w:val="00DD33F9"/>
    <w:rsid w:val="00DF59F5"/>
    <w:rsid w:val="00E11EB1"/>
    <w:rsid w:val="00E36D1D"/>
    <w:rsid w:val="00E50658"/>
    <w:rsid w:val="00E765A6"/>
    <w:rsid w:val="00EA1E9D"/>
    <w:rsid w:val="00EE5F6A"/>
    <w:rsid w:val="00F0462B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94C8-5A75-40C6-91F9-B6681C58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2021-06-09T22:19:00Z</cp:lastPrinted>
  <dcterms:created xsi:type="dcterms:W3CDTF">2021-06-09T22:19:00Z</dcterms:created>
  <dcterms:modified xsi:type="dcterms:W3CDTF">2021-06-09T22:19:00Z</dcterms:modified>
</cp:coreProperties>
</file>